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before="70"/>
      </w:pPr>
      <w:r>
        <w:rPr>
          <w:spacing w:val="-2"/>
        </w:rPr>
        <w:t>Vyhlásenie</w:t>
      </w:r>
    </w:p>
    <w:p>
      <w:pPr>
        <w:pStyle w:val="Title"/>
        <w:ind w:right="5"/>
      </w:pPr>
      <w:r>
        <w:rPr/>
        <w:t>o</w:t>
      </w:r>
      <w:r>
        <w:rPr>
          <w:spacing w:val="-4"/>
        </w:rPr>
        <w:t> </w:t>
      </w:r>
      <w:r>
        <w:rPr/>
        <w:t>majetku</w:t>
      </w:r>
      <w:r>
        <w:rPr>
          <w:spacing w:val="-2"/>
        </w:rPr>
        <w:t> </w:t>
      </w:r>
      <w:r>
        <w:rPr/>
        <w:t>fyzickej</w:t>
      </w:r>
      <w:r>
        <w:rPr>
          <w:spacing w:val="-4"/>
        </w:rPr>
        <w:t> </w:t>
      </w:r>
      <w:r>
        <w:rPr/>
        <w:t>osoby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účely</w:t>
      </w:r>
      <w:r>
        <w:rPr>
          <w:spacing w:val="-2"/>
        </w:rPr>
        <w:t> </w:t>
      </w:r>
      <w:r>
        <w:rPr/>
        <w:t>platenia</w:t>
      </w:r>
      <w:r>
        <w:rPr>
          <w:spacing w:val="-2"/>
        </w:rPr>
        <w:t> </w:t>
      </w:r>
      <w:r>
        <w:rPr/>
        <w:t>úhrady</w:t>
      </w:r>
      <w:r>
        <w:rPr>
          <w:spacing w:val="-2"/>
        </w:rPr>
        <w:t> </w:t>
      </w:r>
      <w:r>
        <w:rPr/>
        <w:t>za</w:t>
      </w:r>
      <w:r>
        <w:rPr>
          <w:spacing w:val="-2"/>
        </w:rPr>
        <w:t> </w:t>
      </w:r>
      <w:r>
        <w:rPr/>
        <w:t>sociálnu</w:t>
      </w:r>
      <w:r>
        <w:rPr>
          <w:spacing w:val="-1"/>
        </w:rPr>
        <w:t> </w:t>
      </w:r>
      <w:r>
        <w:rPr>
          <w:spacing w:val="-2"/>
        </w:rPr>
        <w:t>službu</w:t>
      </w:r>
    </w:p>
    <w:p>
      <w:pPr>
        <w:pStyle w:val="BodyText"/>
        <w:spacing w:before="272"/>
        <w:rPr>
          <w:b/>
          <w:sz w:val="24"/>
        </w:rPr>
      </w:pPr>
    </w:p>
    <w:p>
      <w:pPr>
        <w:tabs>
          <w:tab w:pos="3279" w:val="left" w:leader="none"/>
        </w:tabs>
        <w:spacing w:before="0"/>
        <w:ind w:left="141" w:right="0" w:firstLine="0"/>
        <w:jc w:val="left"/>
        <w:rPr>
          <w:sz w:val="24"/>
        </w:rPr>
      </w:pPr>
      <w:r>
        <w:rPr>
          <w:sz w:val="24"/>
        </w:rPr>
        <w:t>Meno,</w:t>
      </w:r>
      <w:r>
        <w:rPr>
          <w:spacing w:val="-1"/>
          <w:sz w:val="24"/>
        </w:rPr>
        <w:t> </w:t>
      </w:r>
      <w:r>
        <w:rPr>
          <w:sz w:val="24"/>
        </w:rPr>
        <w:t>priezvisko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titul: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..........................................................................</w:t>
      </w:r>
    </w:p>
    <w:p>
      <w:pPr>
        <w:pStyle w:val="BodyText"/>
        <w:rPr>
          <w:sz w:val="24"/>
        </w:rPr>
      </w:pPr>
    </w:p>
    <w:p>
      <w:pPr>
        <w:spacing w:before="0"/>
        <w:ind w:left="141" w:right="0" w:firstLine="0"/>
        <w:jc w:val="left"/>
        <w:rPr>
          <w:sz w:val="24"/>
        </w:rPr>
      </w:pPr>
      <w:r>
        <w:rPr>
          <w:sz w:val="24"/>
        </w:rPr>
        <w:t>Rodné</w:t>
      </w:r>
      <w:r>
        <w:rPr>
          <w:spacing w:val="-4"/>
          <w:sz w:val="24"/>
        </w:rPr>
        <w:t> </w:t>
      </w:r>
      <w:r>
        <w:rPr>
          <w:sz w:val="24"/>
        </w:rPr>
        <w:t>číslo a</w:t>
      </w:r>
      <w:r>
        <w:rPr>
          <w:spacing w:val="-1"/>
          <w:sz w:val="24"/>
        </w:rPr>
        <w:t> </w:t>
      </w:r>
      <w:r>
        <w:rPr>
          <w:sz w:val="24"/>
        </w:rPr>
        <w:t>dátum</w:t>
      </w:r>
      <w:r>
        <w:rPr>
          <w:spacing w:val="-1"/>
          <w:sz w:val="24"/>
        </w:rPr>
        <w:t> </w:t>
      </w:r>
      <w:r>
        <w:rPr>
          <w:sz w:val="24"/>
        </w:rPr>
        <w:t>narodenia:</w:t>
      </w:r>
      <w:r>
        <w:rPr>
          <w:spacing w:val="60"/>
          <w:sz w:val="24"/>
        </w:rPr>
        <w:t> </w:t>
      </w:r>
      <w:r>
        <w:rPr>
          <w:spacing w:val="-2"/>
          <w:sz w:val="24"/>
        </w:rPr>
        <w:t>..............................................................................</w:t>
      </w:r>
    </w:p>
    <w:p>
      <w:pPr>
        <w:pStyle w:val="BodyText"/>
        <w:rPr>
          <w:sz w:val="24"/>
        </w:rPr>
      </w:pPr>
    </w:p>
    <w:p>
      <w:pPr>
        <w:tabs>
          <w:tab w:pos="3733" w:val="left" w:leader="none"/>
        </w:tabs>
        <w:spacing w:before="0"/>
        <w:ind w:left="141" w:right="0" w:firstLine="0"/>
        <w:jc w:val="left"/>
        <w:rPr>
          <w:sz w:val="24"/>
        </w:rPr>
      </w:pPr>
      <w:r>
        <w:rPr>
          <w:sz w:val="24"/>
        </w:rPr>
        <w:t>Trvalý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pobyt: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............................................................................</w:t>
      </w:r>
    </w:p>
    <w:p>
      <w:pPr>
        <w:pStyle w:val="BodyText"/>
        <w:rPr>
          <w:sz w:val="24"/>
        </w:rPr>
      </w:pPr>
    </w:p>
    <w:p>
      <w:pPr>
        <w:spacing w:before="0"/>
        <w:ind w:left="141" w:right="234" w:firstLine="0"/>
        <w:jc w:val="left"/>
        <w:rPr>
          <w:sz w:val="24"/>
        </w:rPr>
      </w:pPr>
      <w:r>
        <w:rPr>
          <w:sz w:val="24"/>
        </w:rPr>
        <w:t>Vyhlasujem na svoju česť, že vlastním/nevlastním * majetok **</w:t>
      </w:r>
      <w:r>
        <w:rPr>
          <w:spacing w:val="40"/>
          <w:sz w:val="24"/>
        </w:rPr>
        <w:t> </w:t>
      </w:r>
      <w:r>
        <w:rPr>
          <w:sz w:val="24"/>
        </w:rPr>
        <w:t>v hodnote presahujúcej 10000</w:t>
      </w:r>
      <w:r>
        <w:rPr>
          <w:spacing w:val="-3"/>
          <w:sz w:val="24"/>
        </w:rPr>
        <w:t> </w:t>
      </w:r>
      <w:r>
        <w:rPr>
          <w:sz w:val="24"/>
        </w:rPr>
        <w:t>eur.</w:t>
      </w:r>
      <w:r>
        <w:rPr>
          <w:spacing w:val="-3"/>
          <w:sz w:val="24"/>
        </w:rPr>
        <w:t> </w:t>
      </w:r>
      <w:r>
        <w:rPr>
          <w:sz w:val="24"/>
        </w:rPr>
        <w:t>Uvedené</w:t>
      </w:r>
      <w:r>
        <w:rPr>
          <w:spacing w:val="-4"/>
          <w:sz w:val="24"/>
        </w:rPr>
        <w:t> </w:t>
      </w:r>
      <w:r>
        <w:rPr>
          <w:sz w:val="24"/>
        </w:rPr>
        <w:t>údaje</w:t>
      </w:r>
      <w:r>
        <w:rPr>
          <w:spacing w:val="-3"/>
          <w:sz w:val="24"/>
        </w:rPr>
        <w:t> </w:t>
      </w:r>
      <w:r>
        <w:rPr>
          <w:sz w:val="24"/>
        </w:rPr>
        <w:t>sú</w:t>
      </w:r>
      <w:r>
        <w:rPr>
          <w:spacing w:val="-3"/>
          <w:sz w:val="24"/>
        </w:rPr>
        <w:t> </w:t>
      </w:r>
      <w:r>
        <w:rPr>
          <w:sz w:val="24"/>
        </w:rPr>
        <w:t>pravdivé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úplné,</w:t>
      </w:r>
      <w:r>
        <w:rPr>
          <w:spacing w:val="-3"/>
          <w:sz w:val="24"/>
        </w:rPr>
        <w:t> </w:t>
      </w:r>
      <w:r>
        <w:rPr>
          <w:sz w:val="24"/>
        </w:rPr>
        <w:t>som</w:t>
      </w:r>
      <w:r>
        <w:rPr>
          <w:spacing w:val="-3"/>
          <w:sz w:val="24"/>
        </w:rPr>
        <w:t> </w:t>
      </w:r>
      <w:r>
        <w:rPr>
          <w:sz w:val="24"/>
        </w:rPr>
        <w:t>si</w:t>
      </w:r>
      <w:r>
        <w:rPr>
          <w:spacing w:val="-2"/>
          <w:sz w:val="24"/>
        </w:rPr>
        <w:t> </w:t>
      </w:r>
      <w:r>
        <w:rPr>
          <w:sz w:val="24"/>
        </w:rPr>
        <w:t>vedomá/vedomý</w:t>
      </w:r>
      <w:r>
        <w:rPr>
          <w:spacing w:val="-8"/>
          <w:sz w:val="24"/>
        </w:rPr>
        <w:t> </w:t>
      </w:r>
      <w:r>
        <w:rPr>
          <w:sz w:val="24"/>
        </w:rPr>
        <w:t>právnych</w:t>
      </w:r>
      <w:r>
        <w:rPr>
          <w:spacing w:val="-3"/>
          <w:sz w:val="24"/>
        </w:rPr>
        <w:t> </w:t>
      </w:r>
      <w:r>
        <w:rPr>
          <w:sz w:val="24"/>
        </w:rPr>
        <w:t>následkov nepravdivého vyhlásenia, ktoré vyplývajú z príslušných právnych predpisov.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1"/>
        <w:ind w:left="141" w:right="0" w:firstLine="0"/>
        <w:jc w:val="left"/>
        <w:rPr>
          <w:sz w:val="24"/>
        </w:rPr>
      </w:pPr>
      <w:r>
        <w:rPr>
          <w:sz w:val="24"/>
        </w:rPr>
        <w:t>V</w:t>
      </w:r>
      <w:r>
        <w:rPr>
          <w:spacing w:val="59"/>
          <w:sz w:val="24"/>
        </w:rPr>
        <w:t> </w:t>
      </w:r>
      <w:r>
        <w:rPr>
          <w:sz w:val="24"/>
        </w:rPr>
        <w:t>................................</w:t>
      </w:r>
      <w:r>
        <w:rPr>
          <w:spacing w:val="60"/>
          <w:sz w:val="24"/>
        </w:rPr>
        <w:t> </w:t>
      </w:r>
      <w:r>
        <w:rPr>
          <w:sz w:val="24"/>
        </w:rPr>
        <w:t>dňa</w:t>
      </w:r>
      <w:r>
        <w:rPr>
          <w:spacing w:val="-2"/>
          <w:sz w:val="24"/>
        </w:rPr>
        <w:t> ...........................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tabs>
          <w:tab w:pos="5541" w:val="left" w:leader="none"/>
        </w:tabs>
        <w:spacing w:before="0"/>
        <w:ind w:left="141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.........................................................</w:t>
      </w:r>
    </w:p>
    <w:p>
      <w:pPr>
        <w:tabs>
          <w:tab w:pos="6427" w:val="left" w:leader="none"/>
        </w:tabs>
        <w:spacing w:before="0"/>
        <w:ind w:left="141" w:right="575" w:firstLine="0"/>
        <w:jc w:val="left"/>
        <w:rPr>
          <w:sz w:val="24"/>
        </w:rPr>
      </w:pPr>
      <w:r>
        <w:rPr>
          <w:sz w:val="24"/>
        </w:rPr>
        <w:t>podpis fyzickej osoby, ktorá žiada o</w:t>
        <w:tab/>
        <w:t>podpis</w:t>
      </w:r>
      <w:r>
        <w:rPr>
          <w:spacing w:val="-15"/>
          <w:sz w:val="24"/>
        </w:rPr>
        <w:t> </w:t>
      </w:r>
      <w:r>
        <w:rPr>
          <w:sz w:val="24"/>
        </w:rPr>
        <w:t>úradne</w:t>
      </w:r>
      <w:r>
        <w:rPr>
          <w:spacing w:val="-15"/>
          <w:sz w:val="24"/>
        </w:rPr>
        <w:t> </w:t>
      </w:r>
      <w:r>
        <w:rPr>
          <w:sz w:val="24"/>
        </w:rPr>
        <w:t>osvedčil poskytnutie sociálnej služby</w:t>
      </w:r>
    </w:p>
    <w:p>
      <w:pPr>
        <w:pStyle w:val="BodyText"/>
        <w:spacing w:before="39"/>
      </w:pPr>
    </w:p>
    <w:p>
      <w:pPr>
        <w:pStyle w:val="BodyText"/>
        <w:spacing w:before="1"/>
        <w:ind w:left="8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899464</wp:posOffset>
                </wp:positionH>
                <wp:positionV relativeFrom="paragraph">
                  <wp:posOffset>-16047</wp:posOffset>
                </wp:positionV>
                <wp:extent cx="4114800" cy="3498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114800" cy="349885"/>
                          <a:chExt cx="4114800" cy="3498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093"/>
                            <a:ext cx="4114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14800" h="0">
                                <a:moveTo>
                                  <a:pt x="0" y="0"/>
                                </a:moveTo>
                                <a:lnTo>
                                  <a:pt x="41148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6796"/>
                            <a:ext cx="128015" cy="3429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0.823997pt;margin-top:-1.263588pt;width:324pt;height:27.55pt;mso-position-horizontal-relative:page;mso-position-vertical-relative:paragraph;z-index:-15764480" id="docshapegroup1" coordorigin="1416,-25" coordsize="6480,551">
                <v:line style="position:absolute" from="1416,-20" to="7896,-20" stroked="true" strokeweight=".487125pt" strokecolor="#000000">
                  <v:stroke dashstyle="solid"/>
                </v:line>
                <v:shape style="position:absolute;left:1776;top:-15;width:202;height:540" type="#_x0000_t75" id="docshape2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w:t>Nehodiace</w:t>
      </w:r>
      <w:r>
        <w:rPr>
          <w:spacing w:val="-2"/>
        </w:rPr>
        <w:t> </w:t>
      </w:r>
      <w:r>
        <w:rPr/>
        <w:t>sa</w:t>
      </w:r>
      <w:r>
        <w:rPr>
          <w:spacing w:val="51"/>
        </w:rPr>
        <w:t> </w:t>
      </w:r>
      <w:r>
        <w:rPr>
          <w:spacing w:val="-2"/>
        </w:rPr>
        <w:t>prečiarknúť</w:t>
      </w:r>
    </w:p>
    <w:p>
      <w:pPr>
        <w:pStyle w:val="BodyText"/>
        <w:spacing w:before="15"/>
        <w:ind w:left="861"/>
      </w:pPr>
      <w:r>
        <w:rPr/>
        <w:t>**</w:t>
      </w:r>
      <w:r>
        <w:rPr>
          <w:spacing w:val="-2"/>
        </w:rPr>
        <w:t> </w:t>
      </w:r>
      <w:r>
        <w:rPr/>
        <w:t>Za majetok</w:t>
      </w:r>
      <w:r>
        <w:rPr>
          <w:spacing w:val="-5"/>
        </w:rPr>
        <w:t> </w:t>
      </w:r>
      <w:r>
        <w:rPr/>
        <w:t>sa</w:t>
      </w:r>
      <w:r>
        <w:rPr>
          <w:spacing w:val="-2"/>
        </w:rPr>
        <w:t> </w:t>
      </w:r>
      <w:r>
        <w:rPr/>
        <w:t>považujú</w:t>
      </w:r>
      <w:r>
        <w:rPr>
          <w:spacing w:val="-5"/>
        </w:rPr>
        <w:t> </w:t>
      </w:r>
      <w:r>
        <w:rPr/>
        <w:t>nehnuteľné</w:t>
      </w:r>
      <w:r>
        <w:rPr>
          <w:spacing w:val="-2"/>
        </w:rPr>
        <w:t> </w:t>
      </w:r>
      <w:r>
        <w:rPr/>
        <w:t>veci</w:t>
      </w:r>
      <w:r>
        <w:rPr>
          <w:spacing w:val="-4"/>
        </w:rPr>
        <w:t> </w:t>
      </w:r>
      <w:r>
        <w:rPr/>
        <w:t>a hnuteľné</w:t>
      </w:r>
      <w:r>
        <w:rPr>
          <w:spacing w:val="-5"/>
        </w:rPr>
        <w:t> </w:t>
      </w:r>
      <w:r>
        <w:rPr/>
        <w:t>veci</w:t>
      </w:r>
      <w:r>
        <w:rPr>
          <w:spacing w:val="40"/>
        </w:rPr>
        <w:t> </w:t>
      </w:r>
      <w:r>
        <w:rPr/>
        <w:t>vrátane</w:t>
      </w:r>
      <w:r>
        <w:rPr>
          <w:spacing w:val="-2"/>
        </w:rPr>
        <w:t> </w:t>
      </w:r>
      <w:r>
        <w:rPr/>
        <w:t>peňažných</w:t>
      </w:r>
      <w:r>
        <w:rPr>
          <w:spacing w:val="-2"/>
        </w:rPr>
        <w:t> </w:t>
      </w:r>
      <w:r>
        <w:rPr/>
        <w:t>úspor,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ak</w:t>
      </w:r>
      <w:r>
        <w:rPr>
          <w:spacing w:val="-4"/>
        </w:rPr>
        <w:t> </w:t>
      </w:r>
      <w:r>
        <w:rPr/>
        <w:t>to ich povaha pripúšťa, a aj práva a iné majetkové hodnoty. Za hodnotu majetku je možné</w:t>
      </w:r>
    </w:p>
    <w:p>
      <w:pPr>
        <w:pStyle w:val="BodyText"/>
        <w:spacing w:before="3"/>
        <w:ind w:left="861"/>
      </w:pPr>
      <w:r>
        <w:rPr/>
        <w:t>považovať</w:t>
      </w:r>
      <w:r>
        <w:rPr>
          <w:spacing w:val="-2"/>
        </w:rPr>
        <w:t> </w:t>
      </w:r>
      <w:r>
        <w:rPr/>
        <w:t>len</w:t>
      </w:r>
      <w:r>
        <w:rPr>
          <w:spacing w:val="-2"/>
        </w:rPr>
        <w:t> </w:t>
      </w:r>
      <w:r>
        <w:rPr/>
        <w:t>podiel</w:t>
      </w:r>
      <w:r>
        <w:rPr>
          <w:spacing w:val="-1"/>
        </w:rPr>
        <w:t> </w:t>
      </w:r>
      <w:r>
        <w:rPr/>
        <w:t>majetku</w:t>
      </w:r>
      <w:r>
        <w:rPr>
          <w:spacing w:val="-2"/>
        </w:rPr>
        <w:t> </w:t>
      </w:r>
      <w:r>
        <w:rPr/>
        <w:t>pripadajúci</w:t>
      </w:r>
      <w:r>
        <w:rPr>
          <w:spacing w:val="-1"/>
        </w:rPr>
        <w:t> </w:t>
      </w:r>
      <w:r>
        <w:rPr/>
        <w:t>na</w:t>
      </w:r>
      <w:r>
        <w:rPr>
          <w:spacing w:val="-2"/>
        </w:rPr>
        <w:t> </w:t>
      </w:r>
      <w:r>
        <w:rPr/>
        <w:t>prijímateľa</w:t>
      </w:r>
      <w:r>
        <w:rPr>
          <w:spacing w:val="-2"/>
        </w:rPr>
        <w:t> </w:t>
      </w:r>
      <w:r>
        <w:rPr/>
        <w:t>sociálnej</w:t>
      </w:r>
      <w:r>
        <w:rPr>
          <w:spacing w:val="-2"/>
        </w:rPr>
        <w:t> </w:t>
      </w:r>
      <w:r>
        <w:rPr/>
        <w:t>služby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osoby</w:t>
      </w:r>
      <w:r>
        <w:rPr>
          <w:spacing w:val="-7"/>
        </w:rPr>
        <w:t> </w:t>
      </w:r>
      <w:r>
        <w:rPr/>
        <w:t>uvedené</w:t>
      </w:r>
      <w:r>
        <w:rPr>
          <w:spacing w:val="-2"/>
        </w:rPr>
        <w:t> </w:t>
      </w:r>
      <w:r>
        <w:rPr/>
        <w:t>v</w:t>
      </w:r>
      <w:r>
        <w:rPr>
          <w:spacing w:val="-4"/>
        </w:rPr>
        <w:t> </w:t>
      </w:r>
      <w:r>
        <w:rPr/>
        <w:t>§ 73 odst.10.</w:t>
      </w:r>
    </w:p>
    <w:p>
      <w:pPr>
        <w:pStyle w:val="BodyText"/>
        <w:spacing w:line="268" w:lineRule="exact"/>
        <w:ind w:left="501"/>
      </w:pPr>
      <w:r>
        <w:rPr>
          <w:position w:val="-4"/>
        </w:rPr>
        <w:drawing>
          <wp:inline distT="0" distB="0" distL="0" distR="0">
            <wp:extent cx="128015" cy="17221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spacing w:val="80"/>
          <w:sz w:val="20"/>
        </w:rPr>
        <w:t> </w:t>
      </w:r>
      <w:r>
        <w:rPr/>
        <w:t>Za majetok sa nepovažujú:</w:t>
      </w:r>
    </w:p>
    <w:p>
      <w:pPr>
        <w:pStyle w:val="ListParagraph"/>
        <w:numPr>
          <w:ilvl w:val="0"/>
          <w:numId w:val="1"/>
        </w:numPr>
        <w:tabs>
          <w:tab w:pos="1565" w:val="left" w:leader="none"/>
        </w:tabs>
        <w:spacing w:line="252" w:lineRule="exact" w:before="0" w:after="0"/>
        <w:ind w:left="1565" w:right="0" w:hanging="359"/>
        <w:jc w:val="left"/>
        <w:rPr>
          <w:sz w:val="22"/>
        </w:rPr>
      </w:pPr>
      <w:r>
        <w:rPr>
          <w:sz w:val="22"/>
        </w:rPr>
        <w:t>nehnuteľnosť,</w:t>
      </w:r>
      <w:r>
        <w:rPr>
          <w:spacing w:val="-7"/>
          <w:sz w:val="22"/>
        </w:rPr>
        <w:t> </w:t>
      </w:r>
      <w:r>
        <w:rPr>
          <w:sz w:val="22"/>
        </w:rPr>
        <w:t>ktorú</w:t>
      </w:r>
      <w:r>
        <w:rPr>
          <w:spacing w:val="-4"/>
          <w:sz w:val="22"/>
        </w:rPr>
        <w:t> </w:t>
      </w:r>
      <w:r>
        <w:rPr>
          <w:sz w:val="22"/>
        </w:rPr>
        <w:t>prijímateľ</w:t>
      </w:r>
      <w:r>
        <w:rPr>
          <w:spacing w:val="-5"/>
          <w:sz w:val="22"/>
        </w:rPr>
        <w:t> </w:t>
      </w:r>
      <w:r>
        <w:rPr>
          <w:sz w:val="22"/>
        </w:rPr>
        <w:t>sociálnej</w:t>
      </w:r>
      <w:r>
        <w:rPr>
          <w:spacing w:val="-3"/>
          <w:sz w:val="22"/>
        </w:rPr>
        <w:t> </w:t>
      </w:r>
      <w:r>
        <w:rPr>
          <w:sz w:val="22"/>
        </w:rPr>
        <w:t>služby</w:t>
      </w:r>
      <w:r>
        <w:rPr>
          <w:spacing w:val="-7"/>
          <w:sz w:val="22"/>
        </w:rPr>
        <w:t> </w:t>
      </w:r>
      <w:r>
        <w:rPr>
          <w:sz w:val="22"/>
        </w:rPr>
        <w:t>užíva</w:t>
      </w:r>
      <w:r>
        <w:rPr>
          <w:spacing w:val="-5"/>
          <w:sz w:val="22"/>
        </w:rPr>
        <w:t> </w:t>
      </w:r>
      <w:r>
        <w:rPr>
          <w:sz w:val="22"/>
        </w:rPr>
        <w:t>na</w:t>
      </w:r>
      <w:r>
        <w:rPr>
          <w:spacing w:val="-4"/>
          <w:sz w:val="22"/>
        </w:rPr>
        <w:t> </w:t>
      </w:r>
      <w:r>
        <w:rPr>
          <w:sz w:val="22"/>
        </w:rPr>
        <w:t>trvalé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bývanie</w:t>
      </w:r>
    </w:p>
    <w:p>
      <w:pPr>
        <w:pStyle w:val="ListParagraph"/>
        <w:numPr>
          <w:ilvl w:val="0"/>
          <w:numId w:val="1"/>
        </w:numPr>
        <w:tabs>
          <w:tab w:pos="1565" w:val="left" w:leader="none"/>
        </w:tabs>
        <w:spacing w:line="252" w:lineRule="exact" w:before="2" w:after="0"/>
        <w:ind w:left="1565" w:right="0" w:hanging="359"/>
        <w:jc w:val="left"/>
        <w:rPr>
          <w:sz w:val="22"/>
        </w:rPr>
      </w:pPr>
      <w:r>
        <w:rPr>
          <w:sz w:val="22"/>
        </w:rPr>
        <w:t>nehnuteľnosť,</w:t>
      </w:r>
      <w:r>
        <w:rPr>
          <w:spacing w:val="-4"/>
          <w:sz w:val="22"/>
        </w:rPr>
        <w:t> </w:t>
      </w:r>
      <w:r>
        <w:rPr>
          <w:sz w:val="22"/>
        </w:rPr>
        <w:t>ktorú</w:t>
      </w:r>
      <w:r>
        <w:rPr>
          <w:spacing w:val="-3"/>
          <w:sz w:val="22"/>
        </w:rPr>
        <w:t> </w:t>
      </w:r>
      <w:r>
        <w:rPr>
          <w:sz w:val="22"/>
        </w:rPr>
        <w:t>užíva</w:t>
      </w:r>
      <w:r>
        <w:rPr>
          <w:spacing w:val="-3"/>
          <w:sz w:val="22"/>
        </w:rPr>
        <w:t> </w:t>
      </w:r>
      <w:r>
        <w:rPr>
          <w:sz w:val="22"/>
        </w:rPr>
        <w:t>na</w:t>
      </w:r>
      <w:r>
        <w:rPr>
          <w:spacing w:val="-3"/>
          <w:sz w:val="22"/>
        </w:rPr>
        <w:t> </w:t>
      </w:r>
      <w:r>
        <w:rPr>
          <w:sz w:val="22"/>
        </w:rPr>
        <w:t>tr.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bývanie</w:t>
      </w:r>
    </w:p>
    <w:p>
      <w:pPr>
        <w:pStyle w:val="BodyText"/>
        <w:ind w:left="1567" w:right="3667"/>
      </w:pPr>
      <w:r>
        <w:rPr/>
        <w:t>a/</w:t>
      </w:r>
      <w:r>
        <w:rPr>
          <w:spacing w:val="40"/>
        </w:rPr>
        <w:t> </w:t>
      </w:r>
      <w:r>
        <w:rPr/>
        <w:t>manžel,</w:t>
      </w:r>
      <w:r>
        <w:rPr>
          <w:spacing w:val="-7"/>
        </w:rPr>
        <w:t> </w:t>
      </w:r>
      <w:r>
        <w:rPr/>
        <w:t>manželka</w:t>
      </w:r>
      <w:r>
        <w:rPr>
          <w:spacing w:val="-7"/>
        </w:rPr>
        <w:t> </w:t>
      </w:r>
      <w:r>
        <w:rPr/>
        <w:t>prijímateľa</w:t>
      </w:r>
      <w:r>
        <w:rPr>
          <w:spacing w:val="-9"/>
        </w:rPr>
        <w:t> </w:t>
      </w:r>
      <w:r>
        <w:rPr/>
        <w:t>soc.služby b/ deti prijímateľa soc.služby</w:t>
      </w:r>
    </w:p>
    <w:p>
      <w:pPr>
        <w:pStyle w:val="BodyText"/>
        <w:spacing w:line="252" w:lineRule="exact"/>
        <w:ind w:left="1567"/>
      </w:pPr>
      <w:r>
        <w:rPr/>
        <w:t>c/</w:t>
      </w:r>
      <w:r>
        <w:rPr>
          <w:spacing w:val="-2"/>
        </w:rPr>
        <w:t> </w:t>
      </w:r>
      <w:r>
        <w:rPr/>
        <w:t>rodičia</w:t>
      </w:r>
      <w:r>
        <w:rPr>
          <w:spacing w:val="-5"/>
        </w:rPr>
        <w:t> </w:t>
      </w:r>
      <w:r>
        <w:rPr/>
        <w:t>prijímateľa</w:t>
      </w:r>
      <w:r>
        <w:rPr>
          <w:spacing w:val="-2"/>
        </w:rPr>
        <w:t> soc.služby</w:t>
      </w:r>
    </w:p>
    <w:p>
      <w:pPr>
        <w:pStyle w:val="BodyText"/>
        <w:spacing w:line="252" w:lineRule="exact"/>
        <w:ind w:left="1567"/>
      </w:pPr>
      <w:r>
        <w:rPr/>
        <w:t>d/</w:t>
      </w:r>
      <w:r>
        <w:rPr>
          <w:spacing w:val="-5"/>
        </w:rPr>
        <w:t> </w:t>
      </w:r>
      <w:r>
        <w:rPr/>
        <w:t>iná</w:t>
      </w:r>
      <w:r>
        <w:rPr>
          <w:spacing w:val="-4"/>
        </w:rPr>
        <w:t> </w:t>
      </w:r>
      <w:r>
        <w:rPr/>
        <w:t>fyzická</w:t>
      </w:r>
      <w:r>
        <w:rPr>
          <w:spacing w:val="-4"/>
        </w:rPr>
        <w:t> </w:t>
      </w:r>
      <w:r>
        <w:rPr/>
        <w:t>osoba</w:t>
      </w:r>
      <w:r>
        <w:rPr>
          <w:spacing w:val="-6"/>
        </w:rPr>
        <w:t> </w:t>
      </w:r>
      <w:r>
        <w:rPr/>
        <w:t>na</w:t>
      </w:r>
      <w:r>
        <w:rPr>
          <w:spacing w:val="-3"/>
        </w:rPr>
        <w:t> </w:t>
      </w:r>
      <w:r>
        <w:rPr/>
        <w:t>základe</w:t>
      </w:r>
      <w:r>
        <w:rPr>
          <w:spacing w:val="-4"/>
        </w:rPr>
        <w:t> </w:t>
      </w:r>
      <w:r>
        <w:rPr/>
        <w:t>práva</w:t>
      </w:r>
      <w:r>
        <w:rPr>
          <w:spacing w:val="-4"/>
        </w:rPr>
        <w:t> </w:t>
      </w:r>
      <w:r>
        <w:rPr/>
        <w:t>zodpovedajúcemu</w:t>
      </w:r>
      <w:r>
        <w:rPr>
          <w:spacing w:val="-4"/>
        </w:rPr>
        <w:t> </w:t>
      </w:r>
      <w:r>
        <w:rPr/>
        <w:t>vecnému</w:t>
      </w:r>
      <w:r>
        <w:rPr>
          <w:spacing w:val="-3"/>
        </w:rPr>
        <w:t> </w:t>
      </w:r>
      <w:r>
        <w:rPr>
          <w:spacing w:val="-2"/>
        </w:rPr>
        <w:t>bremenu</w:t>
      </w:r>
    </w:p>
    <w:p>
      <w:pPr>
        <w:pStyle w:val="ListParagraph"/>
        <w:numPr>
          <w:ilvl w:val="0"/>
          <w:numId w:val="1"/>
        </w:numPr>
        <w:tabs>
          <w:tab w:pos="1567" w:val="left" w:leader="none"/>
        </w:tabs>
        <w:spacing w:line="240" w:lineRule="auto" w:before="2" w:after="0"/>
        <w:ind w:left="1567" w:right="501" w:hanging="360"/>
        <w:jc w:val="left"/>
        <w:rPr>
          <w:sz w:val="22"/>
        </w:rPr>
      </w:pPr>
      <w:r>
        <w:rPr>
          <w:sz w:val="22"/>
        </w:rPr>
        <w:t>poľnohospodárska</w:t>
      </w:r>
      <w:r>
        <w:rPr>
          <w:spacing w:val="-3"/>
          <w:sz w:val="22"/>
        </w:rPr>
        <w:t> </w:t>
      </w:r>
      <w:r>
        <w:rPr>
          <w:sz w:val="22"/>
        </w:rPr>
        <w:t>pôda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lesná</w:t>
      </w:r>
      <w:r>
        <w:rPr>
          <w:spacing w:val="-3"/>
          <w:sz w:val="22"/>
        </w:rPr>
        <w:t> </w:t>
      </w:r>
      <w:r>
        <w:rPr>
          <w:sz w:val="22"/>
        </w:rPr>
        <w:t>pôda,</w:t>
      </w:r>
      <w:r>
        <w:rPr>
          <w:spacing w:val="-3"/>
          <w:sz w:val="22"/>
        </w:rPr>
        <w:t> </w:t>
      </w:r>
      <w:r>
        <w:rPr>
          <w:sz w:val="22"/>
        </w:rPr>
        <w:t>ktorú</w:t>
      </w:r>
      <w:r>
        <w:rPr>
          <w:spacing w:val="-3"/>
          <w:sz w:val="22"/>
        </w:rPr>
        <w:t> </w:t>
      </w:r>
      <w:r>
        <w:rPr>
          <w:sz w:val="22"/>
        </w:rPr>
        <w:t>prijímateľ</w:t>
      </w:r>
      <w:r>
        <w:rPr>
          <w:spacing w:val="-6"/>
          <w:sz w:val="22"/>
        </w:rPr>
        <w:t> </w:t>
      </w:r>
      <w:r>
        <w:rPr>
          <w:sz w:val="22"/>
        </w:rPr>
        <w:t>soc.služby</w:t>
      </w:r>
      <w:r>
        <w:rPr>
          <w:spacing w:val="-6"/>
          <w:sz w:val="22"/>
        </w:rPr>
        <w:t> </w:t>
      </w:r>
      <w:r>
        <w:rPr>
          <w:sz w:val="22"/>
        </w:rPr>
        <w:t>užíva</w:t>
      </w:r>
      <w:r>
        <w:rPr>
          <w:spacing w:val="-3"/>
          <w:sz w:val="22"/>
        </w:rPr>
        <w:t> </w:t>
      </w:r>
      <w:r>
        <w:rPr>
          <w:sz w:val="22"/>
        </w:rPr>
        <w:t>pre</w:t>
      </w:r>
      <w:r>
        <w:rPr>
          <w:spacing w:val="-3"/>
          <w:sz w:val="22"/>
        </w:rPr>
        <w:t> </w:t>
      </w:r>
      <w:r>
        <w:rPr>
          <w:sz w:val="22"/>
        </w:rPr>
        <w:t>svoju </w:t>
      </w:r>
      <w:r>
        <w:rPr>
          <w:spacing w:val="-2"/>
          <w:sz w:val="22"/>
        </w:rPr>
        <w:t>potrebu</w:t>
      </w:r>
    </w:p>
    <w:p>
      <w:pPr>
        <w:pStyle w:val="ListParagraph"/>
        <w:numPr>
          <w:ilvl w:val="0"/>
          <w:numId w:val="1"/>
        </w:numPr>
        <w:tabs>
          <w:tab w:pos="1565" w:val="left" w:leader="none"/>
        </w:tabs>
        <w:spacing w:line="252" w:lineRule="exact" w:before="0" w:after="0"/>
        <w:ind w:left="1565" w:right="0" w:hanging="359"/>
        <w:jc w:val="left"/>
        <w:rPr>
          <w:sz w:val="22"/>
        </w:rPr>
      </w:pPr>
      <w:r>
        <w:rPr>
          <w:sz w:val="22"/>
        </w:rPr>
        <w:t>garáž,</w:t>
      </w:r>
      <w:r>
        <w:rPr>
          <w:spacing w:val="-5"/>
          <w:sz w:val="22"/>
        </w:rPr>
        <w:t> </w:t>
      </w:r>
      <w:r>
        <w:rPr>
          <w:sz w:val="22"/>
        </w:rPr>
        <w:t>ktorú</w:t>
      </w:r>
      <w:r>
        <w:rPr>
          <w:spacing w:val="-4"/>
          <w:sz w:val="22"/>
        </w:rPr>
        <w:t> </w:t>
      </w:r>
      <w:r>
        <w:rPr>
          <w:sz w:val="22"/>
        </w:rPr>
        <w:t>prijímateľ</w:t>
      </w:r>
      <w:r>
        <w:rPr>
          <w:spacing w:val="-7"/>
          <w:sz w:val="22"/>
        </w:rPr>
        <w:t> </w:t>
      </w:r>
      <w:r>
        <w:rPr>
          <w:sz w:val="22"/>
        </w:rPr>
        <w:t>soc.služby</w:t>
      </w:r>
      <w:r>
        <w:rPr>
          <w:spacing w:val="-6"/>
          <w:sz w:val="22"/>
        </w:rPr>
        <w:t> </w:t>
      </w:r>
      <w:r>
        <w:rPr>
          <w:sz w:val="22"/>
        </w:rPr>
        <w:t>preukazateľne</w:t>
      </w:r>
      <w:r>
        <w:rPr>
          <w:spacing w:val="-4"/>
          <w:sz w:val="22"/>
        </w:rPr>
        <w:t> užíva</w:t>
      </w:r>
    </w:p>
    <w:p>
      <w:pPr>
        <w:pStyle w:val="ListParagraph"/>
        <w:numPr>
          <w:ilvl w:val="0"/>
          <w:numId w:val="1"/>
        </w:numPr>
        <w:tabs>
          <w:tab w:pos="1567" w:val="left" w:leader="none"/>
        </w:tabs>
        <w:spacing w:line="240" w:lineRule="auto" w:before="0" w:after="0"/>
        <w:ind w:left="1567" w:right="37" w:hanging="360"/>
        <w:jc w:val="left"/>
        <w:rPr>
          <w:sz w:val="22"/>
        </w:rPr>
      </w:pPr>
      <w:r>
        <w:rPr>
          <w:sz w:val="22"/>
        </w:rPr>
        <w:t>hnuteľné veci, ktoré tvoria</w:t>
      </w:r>
      <w:r>
        <w:rPr>
          <w:spacing w:val="-2"/>
          <w:sz w:val="22"/>
        </w:rPr>
        <w:t> </w:t>
      </w:r>
      <w:r>
        <w:rPr>
          <w:sz w:val="22"/>
        </w:rPr>
        <w:t>nevyhnutné vybavenie domácnosti,</w:t>
      </w:r>
      <w:r>
        <w:rPr>
          <w:spacing w:val="-3"/>
          <w:sz w:val="22"/>
        </w:rPr>
        <w:t> </w:t>
      </w:r>
      <w:r>
        <w:rPr>
          <w:sz w:val="22"/>
        </w:rPr>
        <w:t>hnuteľné veci, ktorými sú</w:t>
      </w:r>
      <w:r>
        <w:rPr>
          <w:spacing w:val="-3"/>
          <w:sz w:val="22"/>
        </w:rPr>
        <w:t> </w:t>
      </w:r>
      <w:r>
        <w:rPr>
          <w:sz w:val="22"/>
        </w:rPr>
        <w:t>ošatenie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obuv,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hnuteľné</w:t>
      </w:r>
      <w:r>
        <w:rPr>
          <w:spacing w:val="-3"/>
          <w:sz w:val="22"/>
        </w:rPr>
        <w:t> </w:t>
      </w:r>
      <w:r>
        <w:rPr>
          <w:sz w:val="22"/>
        </w:rPr>
        <w:t>veci,</w:t>
      </w:r>
      <w:r>
        <w:rPr>
          <w:spacing w:val="-3"/>
          <w:sz w:val="22"/>
        </w:rPr>
        <w:t> </w:t>
      </w:r>
      <w:r>
        <w:rPr>
          <w:sz w:val="22"/>
        </w:rPr>
        <w:t>na</w:t>
      </w:r>
      <w:r>
        <w:rPr>
          <w:spacing w:val="-3"/>
          <w:sz w:val="22"/>
        </w:rPr>
        <w:t> </w:t>
      </w:r>
      <w:r>
        <w:rPr>
          <w:sz w:val="22"/>
        </w:rPr>
        <w:t>ktoré</w:t>
      </w:r>
      <w:r>
        <w:rPr>
          <w:spacing w:val="-3"/>
          <w:sz w:val="22"/>
        </w:rPr>
        <w:t> </w:t>
      </w:r>
      <w:r>
        <w:rPr>
          <w:sz w:val="22"/>
        </w:rPr>
        <w:t>sa</w:t>
      </w:r>
      <w:r>
        <w:rPr>
          <w:spacing w:val="-3"/>
          <w:sz w:val="22"/>
        </w:rPr>
        <w:t> </w:t>
      </w:r>
      <w:r>
        <w:rPr>
          <w:sz w:val="22"/>
        </w:rPr>
        <w:t>poskytla</w:t>
      </w:r>
      <w:r>
        <w:rPr>
          <w:spacing w:val="-5"/>
          <w:sz w:val="22"/>
        </w:rPr>
        <w:t> </w:t>
      </w:r>
      <w:r>
        <w:rPr>
          <w:sz w:val="22"/>
        </w:rPr>
        <w:t>jednorazová</w:t>
      </w:r>
      <w:r>
        <w:rPr>
          <w:spacing w:val="-3"/>
          <w:sz w:val="22"/>
        </w:rPr>
        <w:t> </w:t>
      </w:r>
      <w:r>
        <w:rPr>
          <w:sz w:val="22"/>
        </w:rPr>
        <w:t>dávka</w:t>
      </w:r>
      <w:r>
        <w:rPr>
          <w:spacing w:val="-1"/>
          <w:sz w:val="22"/>
        </w:rPr>
        <w:t> </w:t>
      </w:r>
      <w:r>
        <w:rPr>
          <w:sz w:val="22"/>
        </w:rPr>
        <w:t>v</w:t>
      </w:r>
      <w:r>
        <w:rPr>
          <w:spacing w:val="-2"/>
          <w:sz w:val="22"/>
        </w:rPr>
        <w:t> </w:t>
      </w:r>
      <w:r>
        <w:rPr>
          <w:sz w:val="22"/>
        </w:rPr>
        <w:t>hmotnej núdzi alebo peňažný príspevok na kompenzáciu soc. dôsledkov ťažkého zdrav. </w:t>
      </w:r>
      <w:r>
        <w:rPr>
          <w:spacing w:val="-2"/>
          <w:sz w:val="22"/>
        </w:rPr>
        <w:t>postihnutia</w:t>
      </w:r>
    </w:p>
    <w:p>
      <w:pPr>
        <w:pStyle w:val="ListParagraph"/>
        <w:numPr>
          <w:ilvl w:val="0"/>
          <w:numId w:val="1"/>
        </w:numPr>
        <w:tabs>
          <w:tab w:pos="1565" w:val="left" w:leader="none"/>
        </w:tabs>
        <w:spacing w:line="252" w:lineRule="exact" w:before="0" w:after="0"/>
        <w:ind w:left="1565" w:right="0" w:hanging="359"/>
        <w:jc w:val="left"/>
        <w:rPr>
          <w:sz w:val="22"/>
        </w:rPr>
      </w:pPr>
      <w:r>
        <w:rPr>
          <w:sz w:val="22"/>
        </w:rPr>
        <w:t>osobné</w:t>
      </w:r>
      <w:r>
        <w:rPr>
          <w:spacing w:val="-6"/>
          <w:sz w:val="22"/>
        </w:rPr>
        <w:t> </w:t>
      </w:r>
      <w:r>
        <w:rPr>
          <w:sz w:val="22"/>
        </w:rPr>
        <w:t>motorové</w:t>
      </w:r>
      <w:r>
        <w:rPr>
          <w:spacing w:val="-4"/>
          <w:sz w:val="22"/>
        </w:rPr>
        <w:t> </w:t>
      </w:r>
      <w:r>
        <w:rPr>
          <w:sz w:val="22"/>
        </w:rPr>
        <w:t>vozidlo,</w:t>
      </w:r>
      <w:r>
        <w:rPr>
          <w:spacing w:val="-3"/>
          <w:sz w:val="22"/>
        </w:rPr>
        <w:t> </w:t>
      </w:r>
      <w:r>
        <w:rPr>
          <w:sz w:val="22"/>
        </w:rPr>
        <w:t>ktorého</w:t>
      </w:r>
      <w:r>
        <w:rPr>
          <w:spacing w:val="-4"/>
          <w:sz w:val="22"/>
        </w:rPr>
        <w:t> </w:t>
      </w:r>
      <w:r>
        <w:rPr>
          <w:sz w:val="22"/>
        </w:rPr>
        <w:t>sa</w:t>
      </w:r>
      <w:r>
        <w:rPr>
          <w:spacing w:val="-4"/>
          <w:sz w:val="22"/>
        </w:rPr>
        <w:t> </w:t>
      </w:r>
      <w:r>
        <w:rPr>
          <w:sz w:val="22"/>
        </w:rPr>
        <w:t>využíva</w:t>
      </w:r>
      <w:r>
        <w:rPr>
          <w:spacing w:val="-4"/>
          <w:sz w:val="22"/>
        </w:rPr>
        <w:t> </w:t>
      </w:r>
      <w:r>
        <w:rPr>
          <w:sz w:val="22"/>
        </w:rPr>
        <w:t>na</w:t>
      </w:r>
      <w:r>
        <w:rPr>
          <w:spacing w:val="-4"/>
          <w:sz w:val="22"/>
        </w:rPr>
        <w:t> </w:t>
      </w:r>
      <w:r>
        <w:rPr>
          <w:sz w:val="22"/>
        </w:rPr>
        <w:t>individuálnu</w:t>
      </w:r>
      <w:r>
        <w:rPr>
          <w:spacing w:val="-4"/>
          <w:sz w:val="22"/>
        </w:rPr>
        <w:t> </w:t>
      </w:r>
      <w:r>
        <w:rPr>
          <w:sz w:val="22"/>
        </w:rPr>
        <w:t>prepravu</w:t>
      </w:r>
      <w:r>
        <w:rPr>
          <w:spacing w:val="-4"/>
          <w:sz w:val="22"/>
        </w:rPr>
        <w:t> </w:t>
      </w:r>
      <w:r>
        <w:rPr>
          <w:sz w:val="22"/>
        </w:rPr>
        <w:t>z</w:t>
      </w:r>
      <w:r>
        <w:rPr>
          <w:spacing w:val="-3"/>
          <w:sz w:val="22"/>
        </w:rPr>
        <w:t> </w:t>
      </w:r>
      <w:r>
        <w:rPr>
          <w:sz w:val="22"/>
        </w:rPr>
        <w:t>dôvodu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ZŤP</w:t>
      </w:r>
    </w:p>
    <w:p>
      <w:pPr>
        <w:pStyle w:val="ListParagraph"/>
        <w:numPr>
          <w:ilvl w:val="0"/>
          <w:numId w:val="1"/>
        </w:numPr>
        <w:tabs>
          <w:tab w:pos="1567" w:val="left" w:leader="none"/>
        </w:tabs>
        <w:spacing w:line="240" w:lineRule="auto" w:before="0" w:after="0"/>
        <w:ind w:left="1567" w:right="286" w:hanging="360"/>
        <w:jc w:val="left"/>
        <w:rPr>
          <w:sz w:val="22"/>
        </w:rPr>
      </w:pPr>
      <w:r>
        <w:rPr>
          <w:sz w:val="22"/>
        </w:rPr>
        <w:t>hnuteľné</w:t>
      </w:r>
      <w:r>
        <w:rPr>
          <w:spacing w:val="-3"/>
          <w:sz w:val="22"/>
        </w:rPr>
        <w:t> </w:t>
      </w:r>
      <w:r>
        <w:rPr>
          <w:sz w:val="22"/>
        </w:rPr>
        <w:t>veci,</w:t>
      </w:r>
      <w:r>
        <w:rPr>
          <w:spacing w:val="-3"/>
          <w:sz w:val="22"/>
        </w:rPr>
        <w:t> </w:t>
      </w:r>
      <w:r>
        <w:rPr>
          <w:sz w:val="22"/>
        </w:rPr>
        <w:t>ak</w:t>
      </w:r>
      <w:r>
        <w:rPr>
          <w:spacing w:val="-5"/>
          <w:sz w:val="22"/>
        </w:rPr>
        <w:t> </w:t>
      </w:r>
      <w:r>
        <w:rPr>
          <w:sz w:val="22"/>
        </w:rPr>
        <w:t>by</w:t>
      </w:r>
      <w:r>
        <w:rPr>
          <w:spacing w:val="-5"/>
          <w:sz w:val="22"/>
        </w:rPr>
        <w:t> </w:t>
      </w:r>
      <w:r>
        <w:rPr>
          <w:sz w:val="22"/>
        </w:rPr>
        <w:t>bol</w:t>
      </w:r>
      <w:r>
        <w:rPr>
          <w:spacing w:val="-5"/>
          <w:sz w:val="22"/>
        </w:rPr>
        <w:t> </w:t>
      </w:r>
      <w:r>
        <w:rPr>
          <w:sz w:val="22"/>
        </w:rPr>
        <w:t>ich</w:t>
      </w:r>
      <w:r>
        <w:rPr>
          <w:spacing w:val="-3"/>
          <w:sz w:val="22"/>
        </w:rPr>
        <w:t> </w:t>
      </w:r>
      <w:r>
        <w:rPr>
          <w:sz w:val="22"/>
        </w:rPr>
        <w:t>predaj</w:t>
      </w:r>
      <w:r>
        <w:rPr>
          <w:spacing w:val="-3"/>
          <w:sz w:val="22"/>
        </w:rPr>
        <w:t> </w:t>
      </w:r>
      <w:r>
        <w:rPr>
          <w:sz w:val="22"/>
        </w:rPr>
        <w:t>alebo</w:t>
      </w:r>
      <w:r>
        <w:rPr>
          <w:spacing w:val="-3"/>
          <w:sz w:val="22"/>
        </w:rPr>
        <w:t> </w:t>
      </w:r>
      <w:r>
        <w:rPr>
          <w:sz w:val="22"/>
        </w:rPr>
        <w:t>iné</w:t>
      </w:r>
      <w:r>
        <w:rPr>
          <w:spacing w:val="-3"/>
          <w:sz w:val="22"/>
        </w:rPr>
        <w:t> </w:t>
      </w:r>
      <w:r>
        <w:rPr>
          <w:sz w:val="22"/>
        </w:rPr>
        <w:t>nakladanie</w:t>
      </w:r>
      <w:r>
        <w:rPr>
          <w:spacing w:val="-3"/>
          <w:sz w:val="22"/>
        </w:rPr>
        <w:t> </w:t>
      </w:r>
      <w:r>
        <w:rPr>
          <w:sz w:val="22"/>
        </w:rPr>
        <w:t>s nimi</w:t>
      </w:r>
      <w:r>
        <w:rPr>
          <w:spacing w:val="-2"/>
          <w:sz w:val="22"/>
        </w:rPr>
        <w:t> </w:t>
      </w:r>
      <w:r>
        <w:rPr>
          <w:sz w:val="22"/>
        </w:rPr>
        <w:t>v</w:t>
      </w:r>
      <w:r>
        <w:rPr>
          <w:spacing w:val="-5"/>
          <w:sz w:val="22"/>
        </w:rPr>
        <w:t> </w:t>
      </w:r>
      <w:r>
        <w:rPr>
          <w:sz w:val="22"/>
        </w:rPr>
        <w:t>rozpore</w:t>
      </w:r>
      <w:r>
        <w:rPr>
          <w:spacing w:val="-3"/>
          <w:sz w:val="22"/>
        </w:rPr>
        <w:t> </w:t>
      </w:r>
      <w:r>
        <w:rPr>
          <w:sz w:val="22"/>
        </w:rPr>
        <w:t>s</w:t>
      </w:r>
      <w:r>
        <w:rPr>
          <w:spacing w:val="-1"/>
          <w:sz w:val="22"/>
        </w:rPr>
        <w:t> </w:t>
      </w:r>
      <w:r>
        <w:rPr>
          <w:sz w:val="22"/>
        </w:rPr>
        <w:t>dobrými </w:t>
      </w:r>
      <w:r>
        <w:rPr>
          <w:spacing w:val="-2"/>
          <w:sz w:val="22"/>
        </w:rPr>
        <w:t>mravmi.</w:t>
      </w:r>
    </w:p>
    <w:sectPr>
      <w:type w:val="continuous"/>
      <w:pgSz w:w="11910" w:h="16840"/>
      <w:pgMar w:top="1600" w:bottom="280" w:left="1275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567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>
      <w:start w:val="0"/>
      <w:numFmt w:val="bullet"/>
      <w:lvlText w:val="•"/>
      <w:lvlJc w:val="left"/>
      <w:pPr>
        <w:ind w:left="2325" w:hanging="360"/>
      </w:pPr>
      <w:rPr>
        <w:rFonts w:hint="default"/>
        <w:lang w:val="sk-SK" w:eastAsia="en-US" w:bidi="ar-SA"/>
      </w:rPr>
    </w:lvl>
    <w:lvl w:ilvl="2">
      <w:start w:val="0"/>
      <w:numFmt w:val="bullet"/>
      <w:lvlText w:val="•"/>
      <w:lvlJc w:val="left"/>
      <w:pPr>
        <w:ind w:left="3090" w:hanging="360"/>
      </w:pPr>
      <w:rPr>
        <w:rFonts w:hint="default"/>
        <w:lang w:val="sk-SK" w:eastAsia="en-US" w:bidi="ar-SA"/>
      </w:rPr>
    </w:lvl>
    <w:lvl w:ilvl="3">
      <w:start w:val="0"/>
      <w:numFmt w:val="bullet"/>
      <w:lvlText w:val="•"/>
      <w:lvlJc w:val="left"/>
      <w:pPr>
        <w:ind w:left="3856" w:hanging="360"/>
      </w:pPr>
      <w:rPr>
        <w:rFonts w:hint="default"/>
        <w:lang w:val="sk-SK" w:eastAsia="en-US" w:bidi="ar-SA"/>
      </w:rPr>
    </w:lvl>
    <w:lvl w:ilvl="4">
      <w:start w:val="0"/>
      <w:numFmt w:val="bullet"/>
      <w:lvlText w:val="•"/>
      <w:lvlJc w:val="left"/>
      <w:pPr>
        <w:ind w:left="4621" w:hanging="360"/>
      </w:pPr>
      <w:rPr>
        <w:rFonts w:hint="default"/>
        <w:lang w:val="sk-SK" w:eastAsia="en-US" w:bidi="ar-SA"/>
      </w:rPr>
    </w:lvl>
    <w:lvl w:ilvl="5">
      <w:start w:val="0"/>
      <w:numFmt w:val="bullet"/>
      <w:lvlText w:val="•"/>
      <w:lvlJc w:val="left"/>
      <w:pPr>
        <w:ind w:left="5387" w:hanging="360"/>
      </w:pPr>
      <w:rPr>
        <w:rFonts w:hint="default"/>
        <w:lang w:val="sk-SK" w:eastAsia="en-US" w:bidi="ar-SA"/>
      </w:rPr>
    </w:lvl>
    <w:lvl w:ilvl="6">
      <w:start w:val="0"/>
      <w:numFmt w:val="bullet"/>
      <w:lvlText w:val="•"/>
      <w:lvlJc w:val="left"/>
      <w:pPr>
        <w:ind w:left="6152" w:hanging="360"/>
      </w:pPr>
      <w:rPr>
        <w:rFonts w:hint="default"/>
        <w:lang w:val="sk-SK" w:eastAsia="en-US" w:bidi="ar-SA"/>
      </w:rPr>
    </w:lvl>
    <w:lvl w:ilvl="7">
      <w:start w:val="0"/>
      <w:numFmt w:val="bullet"/>
      <w:lvlText w:val="•"/>
      <w:lvlJc w:val="left"/>
      <w:pPr>
        <w:ind w:left="6918" w:hanging="360"/>
      </w:pPr>
      <w:rPr>
        <w:rFonts w:hint="default"/>
        <w:lang w:val="sk-SK" w:eastAsia="en-US" w:bidi="ar-SA"/>
      </w:rPr>
    </w:lvl>
    <w:lvl w:ilvl="8">
      <w:start w:val="0"/>
      <w:numFmt w:val="bullet"/>
      <w:lvlText w:val="•"/>
      <w:lvlJc w:val="left"/>
      <w:pPr>
        <w:ind w:left="7683" w:hanging="360"/>
      </w:pPr>
      <w:rPr>
        <w:rFonts w:hint="default"/>
        <w:lang w:val="sk-SK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ind w:left="140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sk-SK" w:eastAsia="en-US" w:bidi="ar-SA"/>
    </w:rPr>
  </w:style>
  <w:style w:styleId="ListParagraph" w:type="paragraph">
    <w:name w:val="List Paragraph"/>
    <w:basedOn w:val="Normal"/>
    <w:uiPriority w:val="1"/>
    <w:qFormat/>
    <w:pPr>
      <w:spacing w:line="252" w:lineRule="exact"/>
      <w:ind w:left="1565" w:hanging="359"/>
    </w:pPr>
    <w:rPr>
      <w:rFonts w:ascii="Times New Roman" w:hAnsi="Times New Roman" w:eastAsia="Times New Roman" w:cs="Times New Roman"/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Fresh09-06</dc:creator>
  <dc:title>Vyhlásenie</dc:title>
  <dcterms:created xsi:type="dcterms:W3CDTF">2025-11-05T08:39:01Z</dcterms:created>
  <dcterms:modified xsi:type="dcterms:W3CDTF">2025-11-05T08:39:01Z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2010</vt:lpwstr>
  </property>
</Properties>
</file>