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9"/>
        <w:ind w:left="0" w:right="136" w:firstLine="0"/>
        <w:jc w:val="right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Príloha</w:t>
      </w:r>
      <w:r>
        <w:rPr>
          <w:rFonts w:ascii="Calibri" w:hAnsi="Calibri"/>
          <w:spacing w:val="-3"/>
          <w:sz w:val="22"/>
        </w:rPr>
        <w:t> </w:t>
      </w:r>
      <w:r>
        <w:rPr>
          <w:rFonts w:ascii="Calibri" w:hAnsi="Calibri"/>
          <w:spacing w:val="-5"/>
          <w:sz w:val="22"/>
        </w:rPr>
        <w:t>2b</w:t>
      </w:r>
    </w:p>
    <w:p>
      <w:pPr>
        <w:pStyle w:val="Title"/>
      </w:pPr>
      <w:r>
        <w:rPr/>
        <w:t>Príloha</w:t>
      </w:r>
      <w:r>
        <w:rPr>
          <w:spacing w:val="-4"/>
        </w:rPr>
        <w:t> </w:t>
      </w:r>
      <w:r>
        <w:rPr/>
        <w:t>k</w:t>
      </w:r>
      <w:r>
        <w:rPr>
          <w:spacing w:val="-3"/>
        </w:rPr>
        <w:t> </w:t>
      </w:r>
      <w:r>
        <w:rPr/>
        <w:t>žiadosti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integrovaný</w:t>
      </w:r>
      <w:r>
        <w:rPr>
          <w:spacing w:val="-3"/>
        </w:rPr>
        <w:t> </w:t>
      </w:r>
      <w:r>
        <w:rPr>
          <w:spacing w:val="-2"/>
        </w:rPr>
        <w:t>posudok</w:t>
      </w:r>
    </w:p>
    <w:p>
      <w:pPr>
        <w:spacing w:before="4"/>
        <w:ind w:left="33" w:right="0" w:firstLine="0"/>
        <w:jc w:val="center"/>
        <w:rPr>
          <w:sz w:val="14"/>
        </w:rPr>
      </w:pPr>
      <w:r>
        <w:rPr>
          <w:sz w:val="14"/>
        </w:rPr>
        <w:t>(Údaje</w:t>
      </w:r>
      <w:r>
        <w:rPr>
          <w:spacing w:val="-7"/>
          <w:sz w:val="14"/>
        </w:rPr>
        <w:t> </w:t>
      </w:r>
      <w:r>
        <w:rPr>
          <w:sz w:val="14"/>
        </w:rPr>
        <w:t>v</w:t>
      </w:r>
      <w:r>
        <w:rPr>
          <w:spacing w:val="-7"/>
          <w:sz w:val="14"/>
        </w:rPr>
        <w:t> </w:t>
      </w:r>
      <w:r>
        <w:rPr>
          <w:sz w:val="14"/>
        </w:rPr>
        <w:t>žiadosti</w:t>
      </w:r>
      <w:r>
        <w:rPr>
          <w:spacing w:val="-7"/>
          <w:sz w:val="14"/>
        </w:rPr>
        <w:t> </w:t>
      </w:r>
      <w:r>
        <w:rPr>
          <w:sz w:val="14"/>
        </w:rPr>
        <w:t>vyplňte</w:t>
      </w:r>
      <w:r>
        <w:rPr>
          <w:spacing w:val="-7"/>
          <w:sz w:val="14"/>
        </w:rPr>
        <w:t> </w:t>
      </w:r>
      <w:r>
        <w:rPr>
          <w:sz w:val="14"/>
        </w:rPr>
        <w:t>paličkovým</w:t>
      </w:r>
      <w:r>
        <w:rPr>
          <w:spacing w:val="-6"/>
          <w:sz w:val="14"/>
        </w:rPr>
        <w:t> </w:t>
      </w:r>
      <w:r>
        <w:rPr>
          <w:spacing w:val="-2"/>
          <w:sz w:val="14"/>
        </w:rPr>
        <w:t>písmom.)</w:t>
      </w:r>
    </w:p>
    <w:p>
      <w:pPr>
        <w:pStyle w:val="BodyText"/>
        <w:spacing w:before="121"/>
        <w:rPr>
          <w:sz w:val="14"/>
        </w:rPr>
      </w:pPr>
    </w:p>
    <w:p>
      <w:pPr>
        <w:pStyle w:val="BodyText"/>
        <w:ind w:left="140"/>
      </w:pPr>
      <w:r>
        <w:rPr/>
        <w:t>Sebahodnotiaci</w:t>
      </w:r>
      <w:r>
        <w:rPr>
          <w:spacing w:val="-1"/>
        </w:rPr>
        <w:t> </w:t>
      </w:r>
      <w:r>
        <w:rPr/>
        <w:t>dotazník pre osoby</w:t>
      </w:r>
      <w:r>
        <w:rPr>
          <w:spacing w:val="-2"/>
        </w:rPr>
        <w:t> </w:t>
      </w:r>
      <w:r>
        <w:rPr/>
        <w:t>nad</w:t>
      </w:r>
      <w:r>
        <w:rPr>
          <w:spacing w:val="1"/>
        </w:rPr>
        <w:t> </w:t>
      </w:r>
      <w:r>
        <w:rPr/>
        <w:t>15</w:t>
      </w:r>
      <w:r>
        <w:rPr>
          <w:spacing w:val="1"/>
        </w:rPr>
        <w:t> </w:t>
      </w:r>
      <w:r>
        <w:rPr/>
        <w:t>rokov</w:t>
      </w:r>
      <w:r>
        <w:rPr>
          <w:spacing w:val="-2"/>
        </w:rPr>
        <w:t> </w:t>
      </w:r>
      <w:r>
        <w:rPr>
          <w:spacing w:val="-4"/>
        </w:rPr>
        <w:t>veku</w:t>
      </w:r>
    </w:p>
    <w:p>
      <w:pPr>
        <w:pStyle w:val="BodyText"/>
        <w:spacing w:before="45"/>
        <w:rPr>
          <w:sz w:val="20"/>
        </w:rPr>
      </w:pPr>
    </w:p>
    <w:tbl>
      <w:tblPr>
        <w:tblW w:w="0" w:type="auto"/>
        <w:jc w:val="left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6"/>
        <w:gridCol w:w="4962"/>
        <w:gridCol w:w="1134"/>
        <w:gridCol w:w="3143"/>
      </w:tblGrid>
      <w:tr>
        <w:trPr>
          <w:trHeight w:val="484" w:hRule="atLeast"/>
        </w:trPr>
        <w:tc>
          <w:tcPr>
            <w:tcW w:w="9775" w:type="dxa"/>
            <w:gridSpan w:val="4"/>
          </w:tcPr>
          <w:p>
            <w:pPr>
              <w:pStyle w:val="TableParagraph"/>
              <w:spacing w:before="12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Meno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priezvisko:</w:t>
            </w:r>
          </w:p>
        </w:tc>
      </w:tr>
      <w:tr>
        <w:trPr>
          <w:trHeight w:val="484" w:hRule="atLeast"/>
        </w:trPr>
        <w:tc>
          <w:tcPr>
            <w:tcW w:w="9775" w:type="dxa"/>
            <w:gridSpan w:val="4"/>
          </w:tcPr>
          <w:p>
            <w:pPr>
              <w:pStyle w:val="TableParagraph"/>
              <w:spacing w:before="124"/>
              <w:ind w:left="10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Rodné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pacing w:val="-2"/>
                <w:sz w:val="20"/>
              </w:rPr>
              <w:t>číslo:</w:t>
            </w:r>
          </w:p>
        </w:tc>
      </w:tr>
      <w:tr>
        <w:trPr>
          <w:trHeight w:val="484" w:hRule="atLeast"/>
        </w:trPr>
        <w:tc>
          <w:tcPr>
            <w:tcW w:w="9775" w:type="dxa"/>
            <w:gridSpan w:val="4"/>
          </w:tcPr>
          <w:p>
            <w:pPr>
              <w:pStyle w:val="TableParagraph"/>
              <w:spacing w:before="124"/>
              <w:ind w:left="10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Dátum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pacing w:val="-2"/>
                <w:sz w:val="20"/>
              </w:rPr>
              <w:t>narodenia:</w:t>
            </w:r>
          </w:p>
        </w:tc>
      </w:tr>
      <w:tr>
        <w:trPr>
          <w:trHeight w:val="1204" w:hRule="atLeast"/>
        </w:trPr>
        <w:tc>
          <w:tcPr>
            <w:tcW w:w="9775" w:type="dxa"/>
            <w:gridSpan w:val="4"/>
          </w:tcPr>
          <w:p>
            <w:pPr>
              <w:pStyle w:val="TableParagraph"/>
              <w:spacing w:before="9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Upozornenie:</w:t>
            </w:r>
          </w:p>
          <w:p>
            <w:pPr>
              <w:pStyle w:val="TableParagraph"/>
              <w:spacing w:line="244" w:lineRule="auto" w:before="90"/>
              <w:ind w:left="107" w:right="100"/>
              <w:rPr>
                <w:sz w:val="20"/>
              </w:rPr>
            </w:pPr>
            <w:r>
              <w:rPr>
                <w:sz w:val="20"/>
              </w:rPr>
              <w:t>Týmto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dotazníkom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sa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poskytujú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vstupné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informácie,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je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preto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dôležitý,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nie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je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však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jediným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podkladom pre vydanie integrovaného posudku, a preto ním nie je správny orgán viazaný.</w:t>
            </w:r>
          </w:p>
          <w:p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Ako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posudzovaná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osoba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vyplňte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dotazník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pravdivo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podľa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svojho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vedomia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svedomia</w:t>
            </w:r>
          </w:p>
        </w:tc>
      </w:tr>
      <w:tr>
        <w:trPr>
          <w:trHeight w:val="2889" w:hRule="atLeast"/>
        </w:trPr>
        <w:tc>
          <w:tcPr>
            <w:tcW w:w="9775" w:type="dxa"/>
            <w:gridSpan w:val="4"/>
          </w:tcPr>
          <w:p>
            <w:pPr>
              <w:pStyle w:val="TableParagraph"/>
              <w:spacing w:before="62"/>
              <w:ind w:left="10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Usmernenie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k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vyplneniu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pacing w:val="-2"/>
                <w:sz w:val="20"/>
              </w:rPr>
              <w:t>dotazníka:</w:t>
            </w:r>
          </w:p>
          <w:p>
            <w:pPr>
              <w:pStyle w:val="TableParagraph"/>
              <w:spacing w:line="244" w:lineRule="auto" w:before="121"/>
              <w:ind w:left="107" w:right="100"/>
              <w:rPr>
                <w:sz w:val="20"/>
              </w:rPr>
            </w:pPr>
            <w:r>
              <w:rPr>
                <w:sz w:val="20"/>
              </w:rPr>
              <w:t>Do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kolónky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„Odpoveď“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priraďte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číselnú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hodnotu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odpovede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podľa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miery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ťažkostí,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ktoré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pociťujete pri jednotlivých činnostiach: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=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žiadne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ťažkosti</w:t>
            </w:r>
          </w:p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=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mierne</w:t>
            </w:r>
            <w:r>
              <w:rPr>
                <w:spacing w:val="-2"/>
                <w:sz w:val="20"/>
              </w:rPr>
              <w:t> ťažkosti</w:t>
            </w:r>
          </w:p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=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stredné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2"/>
                <w:sz w:val="20"/>
              </w:rPr>
              <w:t>ťažkosti</w:t>
            </w:r>
          </w:p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=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vážne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ťažkosti</w:t>
            </w:r>
          </w:p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=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extrémne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ťažkosti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alebo</w:t>
            </w:r>
            <w:r>
              <w:rPr>
                <w:spacing w:val="-2"/>
                <w:sz w:val="20"/>
              </w:rPr>
              <w:t> neschopnosť</w:t>
            </w:r>
          </w:p>
          <w:p>
            <w:pPr>
              <w:pStyle w:val="TableParagraph"/>
              <w:spacing w:line="244" w:lineRule="auto" w:before="117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Do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kolónky</w:t>
            </w:r>
            <w:r>
              <w:rPr>
                <w:spacing w:val="68"/>
                <w:sz w:val="20"/>
              </w:rPr>
              <w:t> </w:t>
            </w:r>
            <w:r>
              <w:rPr>
                <w:sz w:val="20"/>
              </w:rPr>
              <w:t>„Komentár“</w:t>
            </w:r>
            <w:r>
              <w:rPr>
                <w:spacing w:val="75"/>
                <w:sz w:val="20"/>
              </w:rPr>
              <w:t> </w:t>
            </w:r>
            <w:r>
              <w:rPr>
                <w:sz w:val="20"/>
              </w:rPr>
              <w:t>môžete</w:t>
            </w:r>
            <w:r>
              <w:rPr>
                <w:spacing w:val="76"/>
                <w:sz w:val="20"/>
              </w:rPr>
              <w:t> </w:t>
            </w:r>
            <w:r>
              <w:rPr>
                <w:sz w:val="20"/>
              </w:rPr>
              <w:t>uviesť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k</w:t>
            </w:r>
            <w:r>
              <w:rPr>
                <w:spacing w:val="77"/>
                <w:sz w:val="20"/>
              </w:rPr>
              <w:t> </w:t>
            </w:r>
            <w:r>
              <w:rPr>
                <w:sz w:val="20"/>
              </w:rPr>
              <w:t>príslušnej</w:t>
            </w:r>
            <w:r>
              <w:rPr>
                <w:spacing w:val="75"/>
                <w:sz w:val="20"/>
              </w:rPr>
              <w:t> </w:t>
            </w:r>
            <w:r>
              <w:rPr>
                <w:sz w:val="20"/>
              </w:rPr>
              <w:t>otázke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doplňujúce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informácie,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ak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považujete za potrebné. Doplňujúce otázky D1- D3 vyplňte podľa počtu dní, v ktorých ste v predchádzajúcom mesiaci pociťovali ťažkosti.</w:t>
            </w:r>
          </w:p>
        </w:tc>
      </w:tr>
      <w:tr>
        <w:trPr>
          <w:trHeight w:val="1401" w:hRule="atLeast"/>
        </w:trPr>
        <w:tc>
          <w:tcPr>
            <w:tcW w:w="9775" w:type="dxa"/>
            <w:gridSpan w:val="4"/>
          </w:tcPr>
          <w:p>
            <w:pPr>
              <w:pStyle w:val="TableParagraph"/>
              <w:spacing w:before="66"/>
              <w:ind w:left="107" w:right="110"/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Pri určovaní miery ťažkostí nezohľadňujte pomoc, ktorú posudzovanej osobe poskytuje iná osoba, ani použitie zdravotníckych pomôcok alebo kompenzačných pomôcok.</w:t>
            </w:r>
          </w:p>
          <w:p>
            <w:pPr>
              <w:pStyle w:val="TableParagraph"/>
              <w:spacing w:before="114"/>
              <w:ind w:left="107" w:right="107"/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Pri určovaní miery ťažkostí u neplnoletej fyzickej osoby sa neprihliada na ťažkosti, ktoré má fyzická osoba rovnakého veku a pohlavia a potrebu pomoci v rovnakej miere, ktorá vyplýva z bežnej rodičovskej starostlivosti.</w:t>
            </w:r>
          </w:p>
        </w:tc>
      </w:tr>
      <w:tr>
        <w:trPr>
          <w:trHeight w:val="484" w:hRule="atLeast"/>
        </w:trPr>
        <w:tc>
          <w:tcPr>
            <w:tcW w:w="5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spacing w:before="30"/>
              <w:ind w:left="364" w:right="154" w:hanging="20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Odpoveď </w:t>
            </w:r>
            <w:r>
              <w:rPr>
                <w:rFonts w:ascii="Arial" w:hAnsi="Arial"/>
                <w:b/>
                <w:sz w:val="18"/>
              </w:rPr>
              <w:t>0 – 4</w:t>
            </w:r>
          </w:p>
        </w:tc>
        <w:tc>
          <w:tcPr>
            <w:tcW w:w="3143" w:type="dxa"/>
          </w:tcPr>
          <w:p>
            <w:pPr>
              <w:pStyle w:val="TableParagraph"/>
              <w:spacing w:before="133"/>
              <w:ind w:left="9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Komentár</w:t>
            </w:r>
          </w:p>
        </w:tc>
      </w:tr>
      <w:tr>
        <w:trPr>
          <w:trHeight w:val="484" w:hRule="atLeast"/>
        </w:trPr>
        <w:tc>
          <w:tcPr>
            <w:tcW w:w="536" w:type="dxa"/>
          </w:tcPr>
          <w:p>
            <w:pPr>
              <w:pStyle w:val="TableParagraph"/>
              <w:spacing w:before="130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4962" w:type="dxa"/>
          </w:tcPr>
          <w:p>
            <w:pPr>
              <w:pStyle w:val="TableParagraph"/>
              <w:spacing w:before="130"/>
              <w:ind w:left="9"/>
              <w:rPr>
                <w:sz w:val="20"/>
              </w:rPr>
            </w:pPr>
            <w:r>
              <w:rPr>
                <w:sz w:val="20"/>
              </w:rPr>
              <w:t>Dokážete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stáť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dlhšiu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dobu,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aspoň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20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minút?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105" w:hRule="atLeast"/>
        </w:trPr>
        <w:tc>
          <w:tcPr>
            <w:tcW w:w="536" w:type="dxa"/>
          </w:tcPr>
          <w:p>
            <w:pPr>
              <w:pStyle w:val="TableParagraph"/>
              <w:spacing w:before="213"/>
              <w:rPr>
                <w:sz w:val="20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4962" w:type="dxa"/>
          </w:tcPr>
          <w:p>
            <w:pPr>
              <w:pStyle w:val="TableParagraph"/>
              <w:spacing w:line="244" w:lineRule="auto" w:before="94"/>
              <w:ind w:left="9" w:right="75"/>
              <w:rPr>
                <w:sz w:val="20"/>
              </w:rPr>
            </w:pPr>
            <w:r>
              <w:rPr>
                <w:sz w:val="20"/>
              </w:rPr>
              <w:t>Dokážete vykonávať bežné povinnosti súvisiace s vašou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domácnosťou,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napríklad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nakupovanie,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varenie, upratovanie, v prípade potreby privolať záchranné zložky, komunikovať s inštitúciami?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21" w:hRule="atLeast"/>
        </w:trPr>
        <w:tc>
          <w:tcPr>
            <w:tcW w:w="536" w:type="dxa"/>
          </w:tcPr>
          <w:p>
            <w:pPr>
              <w:pStyle w:val="TableParagraph"/>
              <w:spacing w:before="197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4962" w:type="dxa"/>
          </w:tcPr>
          <w:p>
            <w:pPr>
              <w:pStyle w:val="TableParagraph"/>
              <w:spacing w:before="84"/>
              <w:ind w:left="9"/>
              <w:rPr>
                <w:sz w:val="20"/>
              </w:rPr>
            </w:pPr>
            <w:r>
              <w:rPr>
                <w:sz w:val="20"/>
              </w:rPr>
              <w:t>Dokážete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 naučiť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nové veci,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napríklad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ako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 dostať na nové/nepoznané miesto?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27" w:hRule="atLeast"/>
        </w:trPr>
        <w:tc>
          <w:tcPr>
            <w:tcW w:w="536" w:type="dxa"/>
          </w:tcPr>
          <w:p>
            <w:pPr>
              <w:pStyle w:val="TableParagraph"/>
              <w:spacing w:before="76"/>
              <w:rPr>
                <w:sz w:val="20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</w:p>
        </w:tc>
        <w:tc>
          <w:tcPr>
            <w:tcW w:w="4962" w:type="dxa"/>
          </w:tcPr>
          <w:p>
            <w:pPr>
              <w:pStyle w:val="TableParagraph"/>
              <w:spacing w:line="244" w:lineRule="auto" w:before="72"/>
              <w:ind w:left="9" w:right="22"/>
              <w:jc w:val="both"/>
              <w:rPr>
                <w:sz w:val="20"/>
              </w:rPr>
            </w:pPr>
            <w:r>
              <w:rPr>
                <w:sz w:val="20"/>
              </w:rPr>
              <w:t>Dokážete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zapojiť 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spoločenských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aktivít,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napríklad oslavy,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náboženské,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kultúrne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iné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podujatia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v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rovnakej miere ako ostatní?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59" w:hRule="atLeast"/>
        </w:trPr>
        <w:tc>
          <w:tcPr>
            <w:tcW w:w="536" w:type="dxa"/>
          </w:tcPr>
          <w:p>
            <w:pPr>
              <w:pStyle w:val="TableParagraph"/>
              <w:spacing w:before="169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5.</w:t>
            </w:r>
          </w:p>
        </w:tc>
        <w:tc>
          <w:tcPr>
            <w:tcW w:w="4962" w:type="dxa"/>
          </w:tcPr>
          <w:p>
            <w:pPr>
              <w:pStyle w:val="TableParagraph"/>
              <w:spacing w:line="244" w:lineRule="auto" w:before="53"/>
              <w:ind w:left="9"/>
              <w:rPr>
                <w:sz w:val="20"/>
              </w:rPr>
            </w:pPr>
            <w:r>
              <w:rPr>
                <w:sz w:val="20"/>
              </w:rPr>
              <w:t>Dokážete prečítať a porozumieť obsahu textu, hovorenému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slovu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alebo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obrazovým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symbolom?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4" w:hRule="atLeast"/>
        </w:trPr>
        <w:tc>
          <w:tcPr>
            <w:tcW w:w="536" w:type="dxa"/>
          </w:tcPr>
          <w:p>
            <w:pPr>
              <w:pStyle w:val="TableParagraph"/>
              <w:spacing w:before="130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6.</w:t>
            </w:r>
          </w:p>
        </w:tc>
        <w:tc>
          <w:tcPr>
            <w:tcW w:w="4962" w:type="dxa"/>
          </w:tcPr>
          <w:p>
            <w:pPr>
              <w:pStyle w:val="TableParagraph"/>
              <w:spacing w:before="130"/>
              <w:ind w:left="9"/>
              <w:rPr>
                <w:sz w:val="20"/>
              </w:rPr>
            </w:pPr>
            <w:r>
              <w:rPr>
                <w:sz w:val="20"/>
              </w:rPr>
              <w:t>Ste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schopný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adaptovať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zmeny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svojej</w:t>
            </w:r>
            <w:r>
              <w:rPr>
                <w:spacing w:val="-2"/>
                <w:sz w:val="20"/>
              </w:rPr>
              <w:t> rutine?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1" w:hRule="atLeast"/>
        </w:trPr>
        <w:tc>
          <w:tcPr>
            <w:tcW w:w="536" w:type="dxa"/>
          </w:tcPr>
          <w:p>
            <w:pPr>
              <w:pStyle w:val="TableParagraph"/>
              <w:spacing w:before="127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7.</w:t>
            </w:r>
          </w:p>
        </w:tc>
        <w:tc>
          <w:tcPr>
            <w:tcW w:w="4962" w:type="dxa"/>
          </w:tcPr>
          <w:p>
            <w:pPr>
              <w:pStyle w:val="TableParagraph"/>
              <w:spacing w:before="127"/>
              <w:ind w:left="9"/>
              <w:rPr>
                <w:sz w:val="20"/>
              </w:rPr>
            </w:pPr>
            <w:r>
              <w:rPr>
                <w:sz w:val="20"/>
              </w:rPr>
              <w:t>Dokážete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prejsť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väčšiu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vzdialenosť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peši?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(aspoň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5"/>
                <w:sz w:val="20"/>
              </w:rPr>
              <w:t>km)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4" w:hRule="atLeast"/>
        </w:trPr>
        <w:tc>
          <w:tcPr>
            <w:tcW w:w="536" w:type="dxa"/>
          </w:tcPr>
          <w:p>
            <w:pPr>
              <w:pStyle w:val="TableParagraph"/>
              <w:spacing w:before="129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8.</w:t>
            </w:r>
          </w:p>
        </w:tc>
        <w:tc>
          <w:tcPr>
            <w:tcW w:w="4962" w:type="dxa"/>
          </w:tcPr>
          <w:p>
            <w:pPr>
              <w:pStyle w:val="TableParagraph"/>
              <w:spacing w:before="129"/>
              <w:ind w:left="9"/>
              <w:rPr>
                <w:sz w:val="20"/>
              </w:rPr>
            </w:pPr>
            <w:r>
              <w:rPr>
                <w:sz w:val="20"/>
              </w:rPr>
              <w:t>Dokážete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si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sám/sama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umyť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celé</w:t>
            </w:r>
            <w:r>
              <w:rPr>
                <w:spacing w:val="-4"/>
                <w:sz w:val="20"/>
              </w:rPr>
              <w:t> telo?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4" w:hRule="atLeast"/>
        </w:trPr>
        <w:tc>
          <w:tcPr>
            <w:tcW w:w="536" w:type="dxa"/>
          </w:tcPr>
          <w:p>
            <w:pPr>
              <w:pStyle w:val="TableParagraph"/>
              <w:spacing w:before="130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9.</w:t>
            </w:r>
          </w:p>
        </w:tc>
        <w:tc>
          <w:tcPr>
            <w:tcW w:w="4962" w:type="dxa"/>
          </w:tcPr>
          <w:p>
            <w:pPr>
              <w:pStyle w:val="TableParagraph"/>
              <w:spacing w:before="130"/>
              <w:ind w:left="9"/>
              <w:rPr>
                <w:sz w:val="20"/>
              </w:rPr>
            </w:pPr>
            <w:r>
              <w:rPr>
                <w:sz w:val="20"/>
              </w:rPr>
              <w:t>Dokážete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sám/sama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obliecť?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type w:val="continuous"/>
          <w:pgSz w:w="11910" w:h="16840"/>
          <w:pgMar w:top="660" w:bottom="651" w:left="992" w:right="850"/>
        </w:sectPr>
      </w:pPr>
    </w:p>
    <w:tbl>
      <w:tblPr>
        <w:tblW w:w="0" w:type="auto"/>
        <w:jc w:val="left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6"/>
        <w:gridCol w:w="4962"/>
        <w:gridCol w:w="1134"/>
        <w:gridCol w:w="3143"/>
      </w:tblGrid>
      <w:tr>
        <w:trPr>
          <w:trHeight w:val="1058" w:hRule="atLeast"/>
        </w:trPr>
        <w:tc>
          <w:tcPr>
            <w:tcW w:w="536" w:type="dxa"/>
          </w:tcPr>
          <w:p>
            <w:pPr>
              <w:pStyle w:val="TableParagraph"/>
              <w:spacing w:before="189"/>
              <w:rPr>
                <w:sz w:val="20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10.</w:t>
            </w:r>
          </w:p>
        </w:tc>
        <w:tc>
          <w:tcPr>
            <w:tcW w:w="4962" w:type="dxa"/>
          </w:tcPr>
          <w:p>
            <w:pPr>
              <w:pStyle w:val="TableParagraph"/>
              <w:spacing w:line="244" w:lineRule="auto" w:before="70"/>
              <w:ind w:left="9"/>
              <w:rPr>
                <w:sz w:val="20"/>
              </w:rPr>
            </w:pPr>
            <w:r>
              <w:rPr>
                <w:sz w:val="20"/>
              </w:rPr>
              <w:t>Dokážete komunikovať s ľuďmi, ktorých nepoznáte a porozumieť obsahu hovorenej reči? (u osoby so sluchovým postihnutím schopnosť využívať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alternatívne formy komunikácie)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61" w:hRule="atLeast"/>
        </w:trPr>
        <w:tc>
          <w:tcPr>
            <w:tcW w:w="536" w:type="dxa"/>
          </w:tcPr>
          <w:p>
            <w:pPr>
              <w:pStyle w:val="TableParagraph"/>
              <w:spacing w:before="168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11.</w:t>
            </w:r>
          </w:p>
        </w:tc>
        <w:tc>
          <w:tcPr>
            <w:tcW w:w="4962" w:type="dxa"/>
          </w:tcPr>
          <w:p>
            <w:pPr>
              <w:pStyle w:val="TableParagraph"/>
              <w:spacing w:before="53"/>
              <w:ind w:left="9"/>
              <w:rPr>
                <w:sz w:val="20"/>
              </w:rPr>
            </w:pPr>
            <w:r>
              <w:rPr>
                <w:sz w:val="20"/>
              </w:rPr>
              <w:t>Dokážete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vytvárať,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udržiavať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rozvíjať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sociálne </w:t>
            </w:r>
            <w:r>
              <w:rPr>
                <w:spacing w:val="-2"/>
                <w:sz w:val="20"/>
              </w:rPr>
              <w:t>kontakty?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88" w:hRule="atLeast"/>
        </w:trPr>
        <w:tc>
          <w:tcPr>
            <w:tcW w:w="536" w:type="dxa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12.</w:t>
            </w:r>
          </w:p>
        </w:tc>
        <w:tc>
          <w:tcPr>
            <w:tcW w:w="4962" w:type="dxa"/>
          </w:tcPr>
          <w:p>
            <w:pPr>
              <w:pStyle w:val="TableParagraph"/>
              <w:spacing w:line="230" w:lineRule="exact"/>
              <w:ind w:left="9"/>
              <w:rPr>
                <w:sz w:val="20"/>
              </w:rPr>
            </w:pPr>
            <w:r>
              <w:rPr>
                <w:sz w:val="20"/>
              </w:rPr>
              <w:t>Dokážete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si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plniť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vaše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každodenné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pracovné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či školské povinnosti, napríklad dodržiavať termíny dochádzky, </w:t>
            </w:r>
            <w:r>
              <w:rPr>
                <w:spacing w:val="-2"/>
                <w:sz w:val="20"/>
              </w:rPr>
              <w:t>pokyny?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2" w:hRule="atLeast"/>
        </w:trPr>
        <w:tc>
          <w:tcPr>
            <w:tcW w:w="5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962" w:type="dxa"/>
          </w:tcPr>
          <w:p>
            <w:pPr>
              <w:pStyle w:val="TableParagraph"/>
              <w:spacing w:before="122"/>
              <w:ind w:left="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Doplňujúce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pacing w:val="-2"/>
                <w:sz w:val="20"/>
              </w:rPr>
              <w:t>otázky</w:t>
            </w:r>
          </w:p>
        </w:tc>
        <w:tc>
          <w:tcPr>
            <w:tcW w:w="1134" w:type="dxa"/>
          </w:tcPr>
          <w:p>
            <w:pPr>
              <w:pStyle w:val="TableParagraph"/>
              <w:spacing w:before="28"/>
              <w:ind w:left="16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Odpoveď</w:t>
            </w:r>
          </w:p>
          <w:p>
            <w:pPr>
              <w:pStyle w:val="TableParagraph"/>
              <w:spacing w:before="7"/>
              <w:ind w:left="193"/>
              <w:rPr>
                <w:sz w:val="18"/>
              </w:rPr>
            </w:pPr>
            <w:r>
              <w:rPr>
                <w:sz w:val="18"/>
              </w:rPr>
              <w:t>počet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5"/>
                <w:sz w:val="18"/>
              </w:rPr>
              <w:t>dní</w:t>
            </w:r>
          </w:p>
        </w:tc>
        <w:tc>
          <w:tcPr>
            <w:tcW w:w="3143" w:type="dxa"/>
          </w:tcPr>
          <w:p>
            <w:pPr>
              <w:pStyle w:val="TableParagraph"/>
              <w:spacing w:before="131"/>
              <w:ind w:left="9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Komentár</w:t>
            </w:r>
          </w:p>
        </w:tc>
      </w:tr>
      <w:tr>
        <w:trPr>
          <w:trHeight w:val="563" w:hRule="atLeast"/>
        </w:trPr>
        <w:tc>
          <w:tcPr>
            <w:tcW w:w="536" w:type="dxa"/>
          </w:tcPr>
          <w:p>
            <w:pPr>
              <w:pStyle w:val="TableParagraph"/>
              <w:spacing w:before="168"/>
              <w:ind w:left="3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D1</w:t>
            </w:r>
          </w:p>
        </w:tc>
        <w:tc>
          <w:tcPr>
            <w:tcW w:w="4962" w:type="dxa"/>
          </w:tcPr>
          <w:p>
            <w:pPr>
              <w:pStyle w:val="TableParagraph"/>
              <w:spacing w:line="244" w:lineRule="auto" w:before="53"/>
              <w:ind w:left="9" w:right="75"/>
              <w:rPr>
                <w:sz w:val="20"/>
              </w:rPr>
            </w:pPr>
            <w:r>
              <w:rPr>
                <w:sz w:val="20"/>
              </w:rPr>
              <w:t>Koľko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dní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priebehu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posledného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mesiaca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boli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tieto vami označené ťažkosti prítomné?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50" w:hRule="atLeast"/>
        </w:trPr>
        <w:tc>
          <w:tcPr>
            <w:tcW w:w="536" w:type="dxa"/>
          </w:tcPr>
          <w:p>
            <w:pPr>
              <w:pStyle w:val="TableParagraph"/>
              <w:spacing w:before="186"/>
              <w:rPr>
                <w:sz w:val="20"/>
              </w:rPr>
            </w:pPr>
          </w:p>
          <w:p>
            <w:pPr>
              <w:pStyle w:val="TableParagraph"/>
              <w:ind w:left="3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D2</w:t>
            </w:r>
          </w:p>
        </w:tc>
        <w:tc>
          <w:tcPr>
            <w:tcW w:w="4962" w:type="dxa"/>
          </w:tcPr>
          <w:p>
            <w:pPr>
              <w:pStyle w:val="TableParagraph"/>
              <w:spacing w:line="244" w:lineRule="auto" w:before="67"/>
              <w:ind w:left="9" w:right="75"/>
              <w:rPr>
                <w:sz w:val="20"/>
              </w:rPr>
            </w:pPr>
            <w:r>
              <w:rPr>
                <w:sz w:val="20"/>
              </w:rPr>
              <w:t>Koľko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dní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ste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priebehu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posledného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mesiaca neboli pre dôsledky vášho aktuálneho zdravotného stavu schopný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uskutočňovať aktivity, činnosti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alebo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prácu, ktorej sa bežne venujete?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53" w:hRule="atLeast"/>
        </w:trPr>
        <w:tc>
          <w:tcPr>
            <w:tcW w:w="536" w:type="dxa"/>
          </w:tcPr>
          <w:p>
            <w:pPr>
              <w:pStyle w:val="TableParagraph"/>
              <w:spacing w:before="187"/>
              <w:rPr>
                <w:sz w:val="20"/>
              </w:rPr>
            </w:pPr>
          </w:p>
          <w:p>
            <w:pPr>
              <w:pStyle w:val="TableParagraph"/>
              <w:ind w:left="3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D3</w:t>
            </w:r>
          </w:p>
        </w:tc>
        <w:tc>
          <w:tcPr>
            <w:tcW w:w="4962" w:type="dxa"/>
          </w:tcPr>
          <w:p>
            <w:pPr>
              <w:pStyle w:val="TableParagraph"/>
              <w:spacing w:line="244" w:lineRule="auto" w:before="70"/>
              <w:ind w:left="9"/>
              <w:rPr>
                <w:sz w:val="20"/>
              </w:rPr>
            </w:pPr>
            <w:r>
              <w:rPr>
                <w:sz w:val="20"/>
              </w:rPr>
              <w:t>Koľko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dní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ste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priebehu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posledného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mesiaca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boli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 dôsledky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vášho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aktuálneho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zdravotného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stavu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nútený obmedziť uskutočňovanie bežných aktivít, činností a </w:t>
            </w:r>
            <w:r>
              <w:rPr>
                <w:spacing w:val="-2"/>
                <w:sz w:val="20"/>
              </w:rPr>
              <w:t>práce?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4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14" w:hRule="atLeast"/>
        </w:trPr>
        <w:tc>
          <w:tcPr>
            <w:tcW w:w="9775" w:type="dxa"/>
            <w:gridSpan w:val="4"/>
          </w:tcPr>
          <w:p>
            <w:pPr>
              <w:pStyle w:val="TableParagraph"/>
              <w:spacing w:before="118"/>
              <w:ind w:left="107"/>
              <w:rPr>
                <w:sz w:val="20"/>
              </w:rPr>
            </w:pPr>
            <w:r>
              <w:rPr>
                <w:sz w:val="20"/>
              </w:rPr>
              <w:t>Doplňujúce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informácie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vašich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ťažkostiach,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pracovných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aktivitách,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vzdelávacích aktivitách,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občianskych aktivitách, rodinných aktivitách a voľnočasových aktivitách: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7"/>
              <w:rPr>
                <w:sz w:val="20"/>
              </w:rPr>
            </w:pPr>
          </w:p>
          <w:p>
            <w:pPr>
              <w:pStyle w:val="TableParagraph"/>
              <w:tabs>
                <w:tab w:pos="4326" w:val="left" w:leader="none"/>
              </w:tabs>
              <w:spacing w:line="222" w:lineRule="exact" w:before="1"/>
              <w:ind w:left="127"/>
              <w:rPr>
                <w:sz w:val="20"/>
              </w:rPr>
            </w:pPr>
            <w:r>
              <w:rPr>
                <w:spacing w:val="-10"/>
                <w:sz w:val="20"/>
              </w:rPr>
              <w:t>V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dňa</w:t>
            </w:r>
          </w:p>
          <w:p>
            <w:pPr>
              <w:pStyle w:val="TableParagraph"/>
              <w:spacing w:line="222" w:lineRule="exact"/>
              <w:ind w:left="6997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................................................</w:t>
            </w:r>
          </w:p>
          <w:p>
            <w:pPr>
              <w:pStyle w:val="TableParagraph"/>
              <w:spacing w:before="4"/>
              <w:ind w:left="7946"/>
              <w:rPr>
                <w:sz w:val="20"/>
              </w:rPr>
            </w:pPr>
            <w:r>
              <w:rPr>
                <w:spacing w:val="-2"/>
                <w:sz w:val="20"/>
              </w:rPr>
              <w:t>Podpis</w:t>
            </w:r>
          </w:p>
        </w:tc>
      </w:tr>
    </w:tbl>
    <w:sectPr>
      <w:type w:val="continuous"/>
      <w:pgSz w:w="11910" w:h="16840"/>
      <w:pgMar w:top="820" w:bottom="280" w:left="992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24"/>
      <w:szCs w:val="24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266"/>
      <w:ind w:left="33"/>
      <w:jc w:val="center"/>
    </w:pPr>
    <w:rPr>
      <w:rFonts w:ascii="Arial" w:hAnsi="Arial" w:eastAsia="Arial" w:cs="Arial"/>
      <w:b/>
      <w:bCs/>
      <w:sz w:val="28"/>
      <w:szCs w:val="28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Microsoft Sans Serif" w:hAnsi="Microsoft Sans Serif" w:eastAsia="Microsoft Sans Serif" w:cs="Microsoft Sans Serif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 Porubský</dc:creator>
  <dcterms:created xsi:type="dcterms:W3CDTF">2025-11-05T08:40:46Z</dcterms:created>
  <dcterms:modified xsi:type="dcterms:W3CDTF">2025-11-05T08:40:46Z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2025-11-05T00:00:00Z</vt:filetime>
  </property>
  <property fmtid="{D5CDD505-2E9C-101B-9397-08002B2CF9AE}" pid="5" name="Producer">
    <vt:lpwstr>Microsoft® Word 2016</vt:lpwstr>
  </property>
</Properties>
</file>